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A" w:rsidRPr="00C161D8" w:rsidRDefault="009C1F6D" w:rsidP="00C161D8">
      <w:r>
        <w:rPr>
          <w:rFonts w:ascii="Open Sans" w:hAnsi="Open Sans" w:cs="Open Sans"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-8744630</wp:posOffset>
            </wp:positionH>
            <wp:positionV relativeFrom="paragraph">
              <wp:posOffset>-1261110</wp:posOffset>
            </wp:positionV>
            <wp:extent cx="7581014" cy="10738883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3110160406123100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73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1D8" w:rsidRPr="00E56F35" w:rsidRDefault="00C161D8" w:rsidP="00E56F35">
      <w:pPr>
        <w:spacing w:after="0" w:line="360" w:lineRule="auto"/>
        <w:ind w:firstLine="4678"/>
        <w:rPr>
          <w:color w:val="404040" w:themeColor="text1" w:themeTint="BF"/>
        </w:rPr>
      </w:pPr>
    </w:p>
    <w:p w:rsidR="00C161D8" w:rsidRDefault="00C161D8" w:rsidP="00755F22">
      <w:pPr>
        <w:spacing w:after="0" w:line="240" w:lineRule="auto"/>
        <w:ind w:firstLine="4678"/>
        <w:rPr>
          <w:color w:val="404040" w:themeColor="text1" w:themeTint="BF"/>
        </w:rPr>
      </w:pPr>
    </w:p>
    <w:p w:rsidR="00755F22" w:rsidRDefault="00755F22" w:rsidP="00755F22">
      <w:pPr>
        <w:spacing w:after="0" w:line="240" w:lineRule="auto"/>
        <w:ind w:firstLine="4678"/>
        <w:rPr>
          <w:color w:val="404040" w:themeColor="text1" w:themeTint="BF"/>
        </w:rPr>
      </w:pPr>
    </w:p>
    <w:p w:rsidR="00755F22" w:rsidRDefault="00755F22" w:rsidP="00755F22">
      <w:pPr>
        <w:spacing w:after="0" w:line="240" w:lineRule="auto"/>
        <w:ind w:firstLine="4678"/>
        <w:rPr>
          <w:color w:val="404040" w:themeColor="text1" w:themeTint="BF"/>
        </w:rPr>
      </w:pPr>
    </w:p>
    <w:p w:rsidR="00755F22" w:rsidRDefault="00755F22" w:rsidP="00755F22">
      <w:pPr>
        <w:spacing w:after="0" w:line="240" w:lineRule="auto"/>
        <w:ind w:firstLine="4678"/>
        <w:rPr>
          <w:color w:val="404040" w:themeColor="text1" w:themeTint="BF"/>
        </w:rPr>
      </w:pPr>
    </w:p>
    <w:p w:rsidR="008633B1" w:rsidRPr="008633B1" w:rsidRDefault="00755F22" w:rsidP="00755F22">
      <w:pPr>
        <w:spacing w:after="0" w:line="240" w:lineRule="auto"/>
        <w:ind w:firstLine="1276"/>
      </w:pPr>
      <w:r>
        <w:t>Предложение для проекта совместная покупка на Сибмаме.</w:t>
      </w:r>
    </w:p>
    <w:p w:rsidR="008633B1" w:rsidRDefault="008633B1" w:rsidP="00E56F35">
      <w:pPr>
        <w:spacing w:after="0" w:line="240" w:lineRule="auto"/>
        <w:ind w:firstLine="4678"/>
        <w:rPr>
          <w:color w:val="404040" w:themeColor="text1" w:themeTint="BF"/>
        </w:rPr>
      </w:pPr>
    </w:p>
    <w:tbl>
      <w:tblPr>
        <w:tblW w:w="7720" w:type="dxa"/>
        <w:jc w:val="center"/>
        <w:tblInd w:w="87" w:type="dxa"/>
        <w:tblLook w:val="04A0"/>
      </w:tblPr>
      <w:tblGrid>
        <w:gridCol w:w="2240"/>
        <w:gridCol w:w="960"/>
        <w:gridCol w:w="1460"/>
        <w:gridCol w:w="1460"/>
        <w:gridCol w:w="1600"/>
      </w:tblGrid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center"/>
            </w:pPr>
            <w:r w:rsidRPr="008633B1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center"/>
            </w:pPr>
            <w:r w:rsidRPr="008633B1">
              <w:t>объем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center"/>
            </w:pPr>
            <w:r w:rsidRPr="008633B1">
              <w:t>цена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center"/>
            </w:pPr>
            <w:r w:rsidRPr="008633B1">
              <w:t>количество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center"/>
            </w:pPr>
            <w:r w:rsidRPr="008633B1">
              <w:t>стоимость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Золотой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850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2400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Оливковый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850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2280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Сливочный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400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1320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420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1680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Шашлык по-кавказски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Перечный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Чесночный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Пряный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Острый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Для курицы гриль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270мл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900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</w:pPr>
            <w:r w:rsidRPr="008633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jc w:val="right"/>
            </w:pPr>
            <w:r w:rsidRPr="008633B1">
              <w:t>13380</w:t>
            </w:r>
          </w:p>
        </w:tc>
      </w:tr>
      <w:tr w:rsidR="008633B1" w:rsidRPr="008633B1" w:rsidTr="008633B1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3B1" w:rsidRPr="008633B1" w:rsidRDefault="008633B1" w:rsidP="00863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79F2" w:rsidRDefault="003279F2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760198" w:rsidRDefault="00760198" w:rsidP="00E56F35">
      <w:pPr>
        <w:spacing w:after="0" w:line="240" w:lineRule="auto"/>
        <w:ind w:firstLine="4678"/>
        <w:rPr>
          <w:color w:val="404040" w:themeColor="text1" w:themeTint="BF"/>
        </w:rPr>
      </w:pPr>
    </w:p>
    <w:p w:rsidR="003279F2" w:rsidRPr="008633B1" w:rsidRDefault="008633B1" w:rsidP="003279F2">
      <w:pPr>
        <w:spacing w:after="0" w:line="240" w:lineRule="auto"/>
        <w:ind w:firstLine="7797"/>
      </w:pPr>
      <w:r w:rsidRPr="008633B1">
        <w:t>28.11.2016г.</w:t>
      </w:r>
    </w:p>
    <w:sectPr w:rsidR="003279F2" w:rsidRPr="008633B1" w:rsidSect="00175F52">
      <w:headerReference w:type="default" r:id="rId8"/>
      <w:footerReference w:type="default" r:id="rId9"/>
      <w:pgSz w:w="11906" w:h="16838"/>
      <w:pgMar w:top="1843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AA" w:rsidRDefault="000C7BAA" w:rsidP="001F09F0">
      <w:pPr>
        <w:spacing w:after="0" w:line="240" w:lineRule="auto"/>
      </w:pPr>
      <w:r>
        <w:separator/>
      </w:r>
    </w:p>
  </w:endnote>
  <w:endnote w:type="continuationSeparator" w:id="1">
    <w:p w:rsidR="000C7BAA" w:rsidRDefault="000C7BAA" w:rsidP="001F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A" w:rsidRDefault="00756A5A" w:rsidP="00756A5A">
    <w:pPr>
      <w:shd w:val="clear" w:color="auto" w:fill="FFFFFF"/>
      <w:spacing w:after="0" w:line="240" w:lineRule="auto"/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</w:pP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НОВОСИБИРСК,  УЛ. КЛЕНОВАЯ, 2 </w:t>
    </w:r>
  </w:p>
  <w:p w:rsidR="00756A5A" w:rsidRDefault="00756A5A" w:rsidP="00756A5A">
    <w:pPr>
      <w:shd w:val="clear" w:color="auto" w:fill="FFFFFF"/>
      <w:spacing w:after="0" w:line="240" w:lineRule="auto"/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</w:pPr>
    <w:r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+7 (383) 244 31 00, 244 31 01</w:t>
    </w:r>
  </w:p>
  <w:p w:rsidR="00756A5A" w:rsidRPr="00756A5A" w:rsidRDefault="00756A5A" w:rsidP="00756A5A">
    <w:pPr>
      <w:shd w:val="clear" w:color="auto" w:fill="FFFFFF"/>
      <w:spacing w:after="0" w:line="240" w:lineRule="auto"/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</w:pP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LK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@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ONLINE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.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NSK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.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SU</w:t>
    </w:r>
  </w:p>
  <w:p w:rsidR="00175F52" w:rsidRPr="00756A5A" w:rsidRDefault="00756A5A" w:rsidP="00756A5A">
    <w:pPr>
      <w:shd w:val="clear" w:color="auto" w:fill="FFFFFF"/>
      <w:spacing w:after="0" w:line="240" w:lineRule="auto"/>
      <w:rPr>
        <w:sz w:val="12"/>
        <w:szCs w:val="12"/>
      </w:rPr>
    </w:pP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WWW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.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LU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-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KA</w:t>
    </w:r>
    <w:r w:rsidRPr="00756A5A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.</w:t>
    </w:r>
    <w:r>
      <w:rPr>
        <w:rFonts w:ascii="Open Sans" w:eastAsia="Times New Roman" w:hAnsi="Open Sans" w:cs="Open Sans"/>
        <w:color w:val="404040" w:themeColor="text1" w:themeTint="BF"/>
        <w:sz w:val="12"/>
        <w:szCs w:val="16"/>
        <w:lang w:val="en-US" w:eastAsia="ru-RU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AA" w:rsidRDefault="000C7BAA" w:rsidP="001F09F0">
      <w:pPr>
        <w:spacing w:after="0" w:line="240" w:lineRule="auto"/>
      </w:pPr>
      <w:r>
        <w:separator/>
      </w:r>
    </w:p>
  </w:footnote>
  <w:footnote w:type="continuationSeparator" w:id="1">
    <w:p w:rsidR="000C7BAA" w:rsidRDefault="000C7BAA" w:rsidP="001F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65" w:rsidRDefault="00987C65" w:rsidP="009C1F6D">
    <w:pPr>
      <w:shd w:val="clear" w:color="auto" w:fill="FFFFFF"/>
      <w:spacing w:after="0" w:line="240" w:lineRule="auto"/>
      <w:ind w:left="2127"/>
      <w:rPr>
        <w:rFonts w:ascii="Open Sans" w:eastAsia="Times New Roman" w:hAnsi="Open Sans" w:cs="Open Sans"/>
        <w:b/>
        <w:bCs/>
        <w:color w:val="404040" w:themeColor="text1" w:themeTint="BF"/>
        <w:sz w:val="12"/>
        <w:szCs w:val="16"/>
        <w:lang w:eastAsia="ru-RU"/>
      </w:rPr>
    </w:pPr>
  </w:p>
  <w:p w:rsidR="009C1F6D" w:rsidRPr="00987C65" w:rsidRDefault="00987C65" w:rsidP="00987C65">
    <w:pPr>
      <w:shd w:val="clear" w:color="auto" w:fill="FFFFFF"/>
      <w:spacing w:after="0" w:line="240" w:lineRule="auto"/>
      <w:ind w:left="1701"/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</w:pPr>
    <w:r>
      <w:rPr>
        <w:rFonts w:ascii="Open Sans" w:eastAsia="Times New Roman" w:hAnsi="Open Sans" w:cs="Open Sans"/>
        <w:b/>
        <w:bCs/>
        <w:color w:val="404040" w:themeColor="text1" w:themeTint="BF"/>
        <w:sz w:val="12"/>
        <w:szCs w:val="16"/>
        <w:lang w:eastAsia="ru-RU"/>
      </w:rPr>
      <w:br/>
    </w:r>
    <w:r w:rsidR="009C1F6D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32385</wp:posOffset>
          </wp:positionV>
          <wp:extent cx="835025" cy="438785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1F6D" w:rsidRPr="009C1F6D">
      <w:rPr>
        <w:rFonts w:ascii="Open Sans" w:eastAsia="Times New Roman" w:hAnsi="Open Sans" w:cs="Open Sans"/>
        <w:b/>
        <w:bCs/>
        <w:color w:val="404040" w:themeColor="text1" w:themeTint="BF"/>
        <w:sz w:val="12"/>
        <w:szCs w:val="16"/>
        <w:lang w:eastAsia="ru-RU"/>
      </w:rPr>
      <w:t>ООО «СИБКОР-Н»</w:t>
    </w:r>
    <w:r w:rsidR="009C1F6D"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 ЮР. И ФАКТ. АДРЕС: 630126, НОВОСИБИРСК,  УЛ. КЛЕНОВАЯ, 2 </w:t>
    </w:r>
  </w:p>
  <w:p w:rsidR="009C1F6D" w:rsidRPr="00DB469A" w:rsidRDefault="009C1F6D" w:rsidP="00987C65">
    <w:pPr>
      <w:shd w:val="clear" w:color="auto" w:fill="FFFFFF"/>
      <w:spacing w:after="0" w:line="240" w:lineRule="auto"/>
      <w:ind w:left="1701"/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</w:pP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ИНН/КПП 5404148844/540501001Р/С 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40702810723000003384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 В 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ФИЛИАЛЕ "НОВО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СИБИРСК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ИЙ"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 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 АО "АЛЬФА-БАНК"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, </w:t>
    </w:r>
    <w:r w:rsidR="00987C65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br/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К/С 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 xml:space="preserve">30101810600000000774 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БИК 045004</w:t>
    </w:r>
    <w:r w:rsidR="00E574D1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774</w:t>
    </w:r>
    <w:r w:rsidRPr="009C1F6D">
      <w:rPr>
        <w:rFonts w:ascii="Open Sans" w:eastAsia="Times New Roman" w:hAnsi="Open Sans" w:cs="Open Sans"/>
        <w:color w:val="404040" w:themeColor="text1" w:themeTint="BF"/>
        <w:sz w:val="12"/>
        <w:szCs w:val="16"/>
        <w:lang w:eastAsia="ru-RU"/>
      </w:rPr>
      <w:t>, ОКПО 49075788, ОКОНХ 71100 ОГРН 1025401918431 ОКВД 15.4</w:t>
    </w:r>
  </w:p>
  <w:p w:rsidR="001F09F0" w:rsidRPr="009C1F6D" w:rsidRDefault="001F09F0" w:rsidP="009C1F6D">
    <w:pPr>
      <w:pStyle w:val="a5"/>
      <w:ind w:left="1701"/>
    </w:pPr>
  </w:p>
  <w:p w:rsidR="001F09F0" w:rsidRDefault="001F09F0">
    <w:pPr>
      <w:pStyle w:val="a5"/>
    </w:pPr>
  </w:p>
  <w:p w:rsidR="001F09F0" w:rsidRPr="009C1F6D" w:rsidRDefault="001F0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5221"/>
    <w:multiLevelType w:val="hybridMultilevel"/>
    <w:tmpl w:val="AB92AAD0"/>
    <w:lvl w:ilvl="0" w:tplc="89A2A60E">
      <w:start w:val="1"/>
      <w:numFmt w:val="decimalZero"/>
      <w:lvlText w:val="%1"/>
      <w:lvlJc w:val="left"/>
      <w:pPr>
        <w:ind w:left="360" w:hanging="360"/>
      </w:pPr>
      <w:rPr>
        <w:rFonts w:ascii="Open Sans" w:hAnsi="Open Sans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A7D3F"/>
    <w:rsid w:val="000245DA"/>
    <w:rsid w:val="000C7BAA"/>
    <w:rsid w:val="000F152E"/>
    <w:rsid w:val="00140DDF"/>
    <w:rsid w:val="00175F52"/>
    <w:rsid w:val="001B0866"/>
    <w:rsid w:val="001F09F0"/>
    <w:rsid w:val="00270DD5"/>
    <w:rsid w:val="00303595"/>
    <w:rsid w:val="003279F2"/>
    <w:rsid w:val="004C04BC"/>
    <w:rsid w:val="004C1711"/>
    <w:rsid w:val="00755F22"/>
    <w:rsid w:val="00756A5A"/>
    <w:rsid w:val="00760198"/>
    <w:rsid w:val="007E578D"/>
    <w:rsid w:val="008633B1"/>
    <w:rsid w:val="008C0EAA"/>
    <w:rsid w:val="009627AD"/>
    <w:rsid w:val="00987C65"/>
    <w:rsid w:val="009C1F6D"/>
    <w:rsid w:val="00AA7D3F"/>
    <w:rsid w:val="00C161D8"/>
    <w:rsid w:val="00C72A12"/>
    <w:rsid w:val="00CF68C6"/>
    <w:rsid w:val="00DB469A"/>
    <w:rsid w:val="00DC3AE5"/>
    <w:rsid w:val="00E56F35"/>
    <w:rsid w:val="00E574D1"/>
    <w:rsid w:val="00E60F94"/>
    <w:rsid w:val="00E74846"/>
    <w:rsid w:val="00EE130A"/>
    <w:rsid w:val="00EF62A5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9F0"/>
  </w:style>
  <w:style w:type="paragraph" w:styleId="a7">
    <w:name w:val="footer"/>
    <w:basedOn w:val="a"/>
    <w:link w:val="a8"/>
    <w:uiPriority w:val="99"/>
    <w:unhideWhenUsed/>
    <w:rsid w:val="001F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9F0"/>
  </w:style>
  <w:style w:type="character" w:styleId="a9">
    <w:name w:val="Hyperlink"/>
    <w:basedOn w:val="a0"/>
    <w:uiPriority w:val="99"/>
    <w:unhideWhenUsed/>
    <w:rsid w:val="00C161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F6D"/>
  </w:style>
  <w:style w:type="character" w:styleId="aa">
    <w:name w:val="Strong"/>
    <w:basedOn w:val="a0"/>
    <w:uiPriority w:val="22"/>
    <w:qFormat/>
    <w:rsid w:val="009C1F6D"/>
    <w:rPr>
      <w:b/>
      <w:bCs/>
    </w:rPr>
  </w:style>
  <w:style w:type="paragraph" w:styleId="ab">
    <w:name w:val="List Paragraph"/>
    <w:basedOn w:val="a"/>
    <w:uiPriority w:val="34"/>
    <w:qFormat/>
    <w:rsid w:val="0030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9F0"/>
  </w:style>
  <w:style w:type="paragraph" w:styleId="a7">
    <w:name w:val="footer"/>
    <w:basedOn w:val="a"/>
    <w:link w:val="a8"/>
    <w:uiPriority w:val="99"/>
    <w:unhideWhenUsed/>
    <w:rsid w:val="001F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9F0"/>
  </w:style>
  <w:style w:type="character" w:styleId="a9">
    <w:name w:val="Hyperlink"/>
    <w:basedOn w:val="a0"/>
    <w:uiPriority w:val="99"/>
    <w:unhideWhenUsed/>
    <w:rsid w:val="00C161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F6D"/>
  </w:style>
  <w:style w:type="character" w:styleId="aa">
    <w:name w:val="Strong"/>
    <w:basedOn w:val="a0"/>
    <w:uiPriority w:val="22"/>
    <w:qFormat/>
    <w:rsid w:val="009C1F6D"/>
    <w:rPr>
      <w:b/>
      <w:bCs/>
    </w:rPr>
  </w:style>
  <w:style w:type="paragraph" w:styleId="ab">
    <w:name w:val="List Paragraph"/>
    <w:basedOn w:val="a"/>
    <w:uiPriority w:val="34"/>
    <w:qFormat/>
    <w:rsid w:val="00303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</cp:lastModifiedBy>
  <cp:revision>3</cp:revision>
  <dcterms:created xsi:type="dcterms:W3CDTF">2016-11-28T04:48:00Z</dcterms:created>
  <dcterms:modified xsi:type="dcterms:W3CDTF">2016-11-28T04:49:00Z</dcterms:modified>
</cp:coreProperties>
</file>